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940CB" w14:textId="77777777" w:rsidR="009470C4" w:rsidRDefault="009470C4" w:rsidP="009470C4">
      <w:pPr>
        <w:spacing w:after="0" w:line="600" w:lineRule="atLeast"/>
        <w:ind w:left="-284" w:right="566" w:firstLine="426"/>
        <w:jc w:val="center"/>
        <w:outlineLvl w:val="0"/>
        <w:rPr>
          <w:rFonts w:ascii="Times New Roman" w:eastAsia="Times New Roman" w:hAnsi="Times New Roman" w:cs="Times New Roman"/>
          <w:b/>
          <w:bCs/>
          <w:color w:val="385623" w:themeColor="accent6" w:themeShade="80"/>
          <w:kern w:val="36"/>
          <w:sz w:val="44"/>
          <w:szCs w:val="44"/>
          <w:lang w:eastAsia="ru-RU"/>
        </w:rPr>
      </w:pPr>
    </w:p>
    <w:p w14:paraId="24945361" w14:textId="080F0E6E" w:rsidR="009470C4" w:rsidRPr="009470C4" w:rsidRDefault="009470C4" w:rsidP="009470C4">
      <w:pPr>
        <w:spacing w:after="0" w:line="600" w:lineRule="atLeast"/>
        <w:ind w:left="-284" w:right="566" w:firstLine="426"/>
        <w:jc w:val="center"/>
        <w:outlineLvl w:val="0"/>
        <w:rPr>
          <w:rFonts w:ascii="Times New Roman" w:eastAsia="Times New Roman" w:hAnsi="Times New Roman" w:cs="Times New Roman"/>
          <w:b/>
          <w:bCs/>
          <w:color w:val="385623" w:themeColor="accent6" w:themeShade="80"/>
          <w:kern w:val="36"/>
          <w:sz w:val="44"/>
          <w:szCs w:val="44"/>
          <w:lang w:eastAsia="ru-RU"/>
        </w:rPr>
      </w:pPr>
      <w:r w:rsidRPr="009470C4">
        <w:rPr>
          <w:rFonts w:ascii="Times New Roman" w:eastAsia="Times New Roman" w:hAnsi="Times New Roman" w:cs="Times New Roman"/>
          <w:b/>
          <w:bCs/>
          <w:color w:val="385623" w:themeColor="accent6" w:themeShade="80"/>
          <w:kern w:val="36"/>
          <w:sz w:val="44"/>
          <w:szCs w:val="44"/>
          <w:lang w:eastAsia="ru-RU"/>
        </w:rPr>
        <w:t>Консультация для родителей</w:t>
      </w:r>
    </w:p>
    <w:p w14:paraId="1F4AEEF8" w14:textId="17EE1B27" w:rsidR="009470C4" w:rsidRPr="009470C4" w:rsidRDefault="009470C4" w:rsidP="009470C4">
      <w:pPr>
        <w:spacing w:after="0" w:line="600" w:lineRule="atLeast"/>
        <w:ind w:left="-284" w:right="566" w:firstLine="426"/>
        <w:jc w:val="center"/>
        <w:outlineLvl w:val="0"/>
        <w:rPr>
          <w:rFonts w:ascii="Times New Roman" w:eastAsia="Times New Roman" w:hAnsi="Times New Roman" w:cs="Times New Roman"/>
          <w:b/>
          <w:bCs/>
          <w:color w:val="385623" w:themeColor="accent6" w:themeShade="80"/>
          <w:kern w:val="36"/>
          <w:sz w:val="44"/>
          <w:szCs w:val="44"/>
          <w:lang w:eastAsia="ru-RU"/>
        </w:rPr>
      </w:pPr>
      <w:r w:rsidRPr="009470C4">
        <w:rPr>
          <w:rFonts w:ascii="Times New Roman" w:eastAsia="Times New Roman" w:hAnsi="Times New Roman" w:cs="Times New Roman"/>
          <w:b/>
          <w:bCs/>
          <w:color w:val="385623" w:themeColor="accent6" w:themeShade="80"/>
          <w:kern w:val="36"/>
          <w:sz w:val="44"/>
          <w:szCs w:val="44"/>
          <w:lang w:eastAsia="ru-RU"/>
        </w:rPr>
        <w:t>"Значение правополушарного рисования для полноценного развития ребенка"</w:t>
      </w:r>
    </w:p>
    <w:p w14:paraId="30F1C3E3" w14:textId="77777777" w:rsidR="009470C4" w:rsidRPr="009470C4" w:rsidRDefault="009470C4" w:rsidP="009470C4">
      <w:pPr>
        <w:spacing w:after="0" w:line="360" w:lineRule="atLeast"/>
        <w:ind w:left="-284" w:right="566" w:firstLine="426"/>
        <w:jc w:val="both"/>
        <w:outlineLvl w:val="3"/>
        <w:rPr>
          <w:rFonts w:ascii="Times New Roman" w:eastAsia="Times New Roman" w:hAnsi="Times New Roman" w:cs="Times New Roman"/>
          <w:color w:val="000000"/>
          <w:sz w:val="32"/>
          <w:szCs w:val="32"/>
          <w:lang w:eastAsia="ru-RU"/>
        </w:rPr>
      </w:pPr>
    </w:p>
    <w:p w14:paraId="45BA770E" w14:textId="58D859C3" w:rsidR="009470C4" w:rsidRDefault="009470C4" w:rsidP="009470C4">
      <w:pPr>
        <w:spacing w:after="0" w:line="360" w:lineRule="atLeast"/>
        <w:ind w:left="-284" w:right="566" w:firstLine="426"/>
        <w:jc w:val="center"/>
        <w:outlineLvl w:val="3"/>
        <w:rPr>
          <w:rFonts w:ascii="Times New Roman" w:eastAsia="Times New Roman" w:hAnsi="Times New Roman" w:cs="Times New Roman"/>
          <w:color w:val="000000"/>
          <w:sz w:val="32"/>
          <w:szCs w:val="32"/>
          <w:lang w:eastAsia="ru-RU"/>
        </w:rPr>
      </w:pPr>
      <w:r w:rsidRPr="009470C4">
        <w:rPr>
          <w:rFonts w:ascii="Times New Roman" w:eastAsia="Times New Roman" w:hAnsi="Times New Roman" w:cs="Times New Roman"/>
          <w:color w:val="000000"/>
          <w:sz w:val="32"/>
          <w:szCs w:val="32"/>
          <w:lang w:eastAsia="ru-RU"/>
        </w:rPr>
        <w:t>Все большую популярностью в современном мире пользуются нетрадиционные методики по развитию творческих талантов. Научиться рисовать за</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короткое</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время можно используя инновационную</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методику правополушарного рисования.  Популярность этого метода возрастает с каждым днем. Основа метода правополушарного рисования заключается в активации правого полушария в режим творчества. Во время использования специальных техник, разработанных</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высококвалифицированными специалистами, активизируется творческая деятельность и интуиция у любого</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человека.</w:t>
      </w:r>
    </w:p>
    <w:p w14:paraId="5EFACB2B" w14:textId="1B5DA7FF" w:rsidR="009470C4" w:rsidRPr="009470C4" w:rsidRDefault="009470C4" w:rsidP="009470C4">
      <w:pPr>
        <w:spacing w:after="0" w:line="360" w:lineRule="atLeast"/>
        <w:ind w:left="-284" w:right="566" w:firstLine="426"/>
        <w:jc w:val="both"/>
        <w:outlineLvl w:val="3"/>
        <w:rPr>
          <w:rFonts w:ascii="Times New Roman" w:eastAsia="Times New Roman" w:hAnsi="Times New Roman" w:cs="Times New Roman"/>
          <w:color w:val="333333"/>
          <w:sz w:val="32"/>
          <w:szCs w:val="32"/>
          <w:lang w:eastAsia="ru-RU"/>
        </w:rPr>
      </w:pPr>
    </w:p>
    <w:p w14:paraId="56510CB5" w14:textId="77777777" w:rsidR="009470C4" w:rsidRPr="009470C4" w:rsidRDefault="009470C4" w:rsidP="009470C4">
      <w:pPr>
        <w:spacing w:after="0" w:line="360" w:lineRule="atLeast"/>
        <w:ind w:left="-284" w:right="566" w:firstLine="426"/>
        <w:jc w:val="center"/>
        <w:outlineLvl w:val="3"/>
        <w:rPr>
          <w:rFonts w:ascii="Times New Roman" w:eastAsia="Times New Roman" w:hAnsi="Times New Roman" w:cs="Times New Roman"/>
          <w:b/>
          <w:bCs/>
          <w:color w:val="333333"/>
          <w:sz w:val="32"/>
          <w:szCs w:val="32"/>
          <w:lang w:eastAsia="ru-RU"/>
        </w:rPr>
      </w:pPr>
      <w:r w:rsidRPr="009470C4">
        <w:rPr>
          <w:rFonts w:ascii="Times New Roman" w:eastAsia="Times New Roman" w:hAnsi="Times New Roman" w:cs="Times New Roman"/>
          <w:b/>
          <w:bCs/>
          <w:color w:val="000000"/>
          <w:sz w:val="32"/>
          <w:szCs w:val="32"/>
          <w:lang w:eastAsia="ru-RU"/>
        </w:rPr>
        <w:t>Правополушарное рисование для детей</w:t>
      </w:r>
    </w:p>
    <w:p w14:paraId="4FABC894" w14:textId="77777777" w:rsidR="009470C4" w:rsidRDefault="009470C4" w:rsidP="009470C4">
      <w:pPr>
        <w:spacing w:after="0" w:line="240" w:lineRule="auto"/>
        <w:ind w:left="-284" w:right="566" w:firstLine="426"/>
        <w:jc w:val="both"/>
        <w:rPr>
          <w:rFonts w:ascii="Times New Roman" w:eastAsia="Times New Roman" w:hAnsi="Times New Roman" w:cs="Times New Roman"/>
          <w:color w:val="000000"/>
          <w:sz w:val="32"/>
          <w:szCs w:val="32"/>
          <w:lang w:eastAsia="ru-RU"/>
        </w:rPr>
      </w:pPr>
      <w:r w:rsidRPr="009470C4">
        <w:rPr>
          <w:rFonts w:ascii="Times New Roman" w:eastAsia="Times New Roman" w:hAnsi="Times New Roman" w:cs="Times New Roman"/>
          <w:color w:val="000000"/>
          <w:sz w:val="32"/>
          <w:szCs w:val="32"/>
          <w:lang w:eastAsia="ru-RU"/>
        </w:rPr>
        <w:t>Детям свойственно заниматься творческой деятельностью. Но, как правило, система образования сформирована так, что на изучение точных наук отводится гораздо больше времени, чем на творческие процессы.  Все это способствует стимуляции левого полушария, которое как известно отвечает за логические процессы и аналитическое мышление. Слаженная работа обоих полушарий обеспечивает эффективную работу мозга. Применение методов по правополушарному рисованию позволяет внести гармонию в работу левого и правого полушария, что помогает раскрытию творческого потенциала ребенка. Кроме того, это помогает уберечь его от стрессов и нагрузок, а еще оказывает помощь в усвоении материала.</w:t>
      </w:r>
    </w:p>
    <w:p w14:paraId="7E615EA8" w14:textId="0C3AA3EB" w:rsidR="009470C4" w:rsidRPr="009470C4" w:rsidRDefault="009470C4" w:rsidP="009470C4">
      <w:pPr>
        <w:spacing w:after="0" w:line="240" w:lineRule="auto"/>
        <w:ind w:left="-284" w:right="566" w:firstLine="426"/>
        <w:jc w:val="both"/>
        <w:rPr>
          <w:rFonts w:ascii="Times New Roman" w:eastAsia="Times New Roman" w:hAnsi="Times New Roman" w:cs="Times New Roman"/>
          <w:color w:val="000000"/>
          <w:sz w:val="32"/>
          <w:szCs w:val="32"/>
          <w:lang w:eastAsia="ru-RU"/>
        </w:rPr>
      </w:pPr>
    </w:p>
    <w:p w14:paraId="1C4A55A2" w14:textId="77777777" w:rsidR="009470C4" w:rsidRDefault="009470C4" w:rsidP="009470C4">
      <w:pPr>
        <w:spacing w:after="0" w:line="360" w:lineRule="atLeast"/>
        <w:ind w:left="-284" w:right="566" w:firstLine="426"/>
        <w:jc w:val="center"/>
        <w:outlineLvl w:val="3"/>
        <w:rPr>
          <w:rFonts w:ascii="Times New Roman" w:eastAsia="Times New Roman" w:hAnsi="Times New Roman" w:cs="Times New Roman"/>
          <w:b/>
          <w:bCs/>
          <w:color w:val="000000"/>
          <w:sz w:val="32"/>
          <w:szCs w:val="32"/>
          <w:lang w:eastAsia="ru-RU"/>
        </w:rPr>
      </w:pPr>
      <w:r w:rsidRPr="009470C4">
        <w:rPr>
          <w:rFonts w:ascii="Times New Roman" w:eastAsia="Times New Roman" w:hAnsi="Times New Roman" w:cs="Times New Roman"/>
          <w:b/>
          <w:bCs/>
          <w:color w:val="000000"/>
          <w:sz w:val="32"/>
          <w:szCs w:val="32"/>
          <w:lang w:eastAsia="ru-RU"/>
        </w:rPr>
        <w:t xml:space="preserve">Методика и техника правополушарного </w:t>
      </w:r>
    </w:p>
    <w:p w14:paraId="78794A3D" w14:textId="40AF3328" w:rsidR="009470C4" w:rsidRPr="009470C4" w:rsidRDefault="009470C4" w:rsidP="009470C4">
      <w:pPr>
        <w:spacing w:after="0" w:line="360" w:lineRule="atLeast"/>
        <w:ind w:left="-284" w:right="566" w:firstLine="426"/>
        <w:jc w:val="center"/>
        <w:outlineLvl w:val="3"/>
        <w:rPr>
          <w:rFonts w:ascii="Times New Roman" w:eastAsia="Times New Roman" w:hAnsi="Times New Roman" w:cs="Times New Roman"/>
          <w:b/>
          <w:bCs/>
          <w:color w:val="333333"/>
          <w:sz w:val="32"/>
          <w:szCs w:val="32"/>
          <w:lang w:eastAsia="ru-RU"/>
        </w:rPr>
      </w:pPr>
      <w:r w:rsidRPr="009470C4">
        <w:rPr>
          <w:rFonts w:ascii="Times New Roman" w:eastAsia="Times New Roman" w:hAnsi="Times New Roman" w:cs="Times New Roman"/>
          <w:b/>
          <w:bCs/>
          <w:color w:val="000000"/>
          <w:sz w:val="32"/>
          <w:szCs w:val="32"/>
          <w:lang w:eastAsia="ru-RU"/>
        </w:rPr>
        <w:t>рисования для детей</w:t>
      </w:r>
    </w:p>
    <w:p w14:paraId="4992FE26" w14:textId="77777777" w:rsidR="009470C4" w:rsidRDefault="009470C4" w:rsidP="009470C4">
      <w:pPr>
        <w:spacing w:after="0" w:line="240" w:lineRule="auto"/>
        <w:ind w:left="-284" w:right="566" w:firstLine="426"/>
        <w:jc w:val="both"/>
        <w:rPr>
          <w:rFonts w:ascii="Times New Roman" w:eastAsia="Times New Roman" w:hAnsi="Times New Roman" w:cs="Times New Roman"/>
          <w:color w:val="000000"/>
          <w:sz w:val="32"/>
          <w:szCs w:val="32"/>
          <w:lang w:eastAsia="ru-RU"/>
        </w:rPr>
      </w:pPr>
      <w:r w:rsidRPr="009470C4">
        <w:rPr>
          <w:rFonts w:ascii="Times New Roman" w:eastAsia="Times New Roman" w:hAnsi="Times New Roman" w:cs="Times New Roman"/>
          <w:color w:val="000000"/>
          <w:sz w:val="32"/>
          <w:szCs w:val="32"/>
          <w:lang w:eastAsia="ru-RU"/>
        </w:rPr>
        <w:t xml:space="preserve">Во время выполнения упражнений по правополушарному рисованию происходит изменение восприятия мира, развиваются способности к визуализации, ломаются стереотипы.  Формируется отношение к жизни как к творчеству и развивается интуитивное </w:t>
      </w:r>
      <w:r w:rsidRPr="009470C4">
        <w:rPr>
          <w:rFonts w:ascii="Times New Roman" w:eastAsia="Times New Roman" w:hAnsi="Times New Roman" w:cs="Times New Roman"/>
          <w:color w:val="000000"/>
          <w:sz w:val="32"/>
          <w:szCs w:val="32"/>
          <w:lang w:eastAsia="ru-RU"/>
        </w:rPr>
        <w:lastRenderedPageBreak/>
        <w:t>мышление. Все эти процессы происходят за счет временного подавления левого полушария и ребенок, не обращая внимания на логику, переносит на бумагу свое видение предмета.   Дети просто рисуют то, что видят, не задумываясь о том, как нужно рисовать правильно.  Отключение логики и рациональной оценки является результатом такого</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интуитивного метода творчества.</w:t>
      </w:r>
    </w:p>
    <w:p w14:paraId="469F5AFD" w14:textId="403663CB" w:rsidR="009470C4" w:rsidRDefault="009470C4" w:rsidP="009470C4">
      <w:pPr>
        <w:spacing w:after="0" w:line="240" w:lineRule="auto"/>
        <w:ind w:left="-284" w:right="566" w:firstLine="426"/>
        <w:jc w:val="both"/>
        <w:rPr>
          <w:rFonts w:ascii="Times New Roman" w:eastAsia="Times New Roman" w:hAnsi="Times New Roman" w:cs="Times New Roman"/>
          <w:color w:val="000000"/>
          <w:sz w:val="32"/>
          <w:szCs w:val="32"/>
          <w:lang w:eastAsia="ru-RU"/>
        </w:rPr>
      </w:pPr>
      <w:r w:rsidRPr="009470C4">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Целью упражнений правополушарного рисования является не просто обучение навыкам рисования. Это возможность открыть источник творческих способностей и приобрести чувство вдохновения. Режим творческого полета открывается у детей с хорошо развитым правым полушарием и этому способствует методика и техника правополушарного рисования.</w:t>
      </w:r>
      <w:r w:rsidRPr="009470C4">
        <w:rPr>
          <w:rFonts w:ascii="Times New Roman" w:eastAsia="Times New Roman" w:hAnsi="Times New Roman" w:cs="Times New Roman"/>
          <w:color w:val="000000"/>
          <w:sz w:val="32"/>
          <w:szCs w:val="32"/>
          <w:lang w:eastAsia="ru-RU"/>
        </w:rPr>
        <w:br/>
      </w:r>
      <w:r w:rsidRPr="009470C4">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Срисовывание контурных картинок является самой первой техникой правополушарного рисования. Необычность метода заключается в том, что картинку необходимо срисовать, держа вверх ногами. Причем, часть картинки должна быть закрыта. Результатом таких манипуляций будет изображения черточек, линий и цветовых пятен. Эти изображения необходимо нарисовать. Непонимание происходящего заставит отключиться левое полушарие и вот тут активно включится правое. Причем оно даже не будет проявлять логику пытаясь разобраться в нарисованных символах. И полной неожиданностью окажется рисунок, который будет точной копией, того</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что ребенок</w:t>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срисовывал</w:t>
      </w:r>
      <w:r>
        <w:rPr>
          <w:rFonts w:ascii="Times New Roman" w:eastAsia="Times New Roman" w:hAnsi="Times New Roman" w:cs="Times New Roman"/>
          <w:color w:val="000000"/>
          <w:sz w:val="32"/>
          <w:szCs w:val="32"/>
          <w:lang w:eastAsia="ru-RU"/>
        </w:rPr>
        <w:t>.</w:t>
      </w:r>
    </w:p>
    <w:p w14:paraId="019F32B3" w14:textId="77777777" w:rsidR="009470C4" w:rsidRDefault="009470C4" w:rsidP="009470C4">
      <w:pPr>
        <w:spacing w:after="0" w:line="240" w:lineRule="auto"/>
        <w:ind w:left="-284" w:right="566" w:firstLine="426"/>
        <w:jc w:val="both"/>
        <w:rPr>
          <w:rFonts w:ascii="Times New Roman" w:eastAsia="Times New Roman" w:hAnsi="Times New Roman" w:cs="Times New Roman"/>
          <w:noProof/>
          <w:color w:val="000000"/>
          <w:sz w:val="32"/>
          <w:szCs w:val="32"/>
          <w:lang w:eastAsia="ru-RU"/>
        </w:rPr>
      </w:pPr>
    </w:p>
    <w:p w14:paraId="7C930F33" w14:textId="7C5E141C" w:rsidR="009470C4" w:rsidRDefault="009470C4" w:rsidP="009470C4">
      <w:pPr>
        <w:spacing w:after="0" w:line="240" w:lineRule="auto"/>
        <w:ind w:left="-284" w:right="566" w:firstLine="426"/>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t xml:space="preserve">         </w:t>
      </w:r>
      <w:r>
        <w:rPr>
          <w:rFonts w:ascii="Times New Roman" w:eastAsia="Times New Roman" w:hAnsi="Times New Roman" w:cs="Times New Roman"/>
          <w:noProof/>
          <w:color w:val="000000"/>
          <w:sz w:val="32"/>
          <w:szCs w:val="32"/>
          <w:lang w:eastAsia="ru-RU"/>
        </w:rPr>
        <w:drawing>
          <wp:inline distT="0" distB="0" distL="0" distR="0" wp14:anchorId="08F2B9A4" wp14:editId="6EC690B7">
            <wp:extent cx="4251960" cy="2678592"/>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4265" t="12761" r="24846" b="7847"/>
                    <a:stretch/>
                  </pic:blipFill>
                  <pic:spPr bwMode="auto">
                    <a:xfrm>
                      <a:off x="0" y="0"/>
                      <a:ext cx="4281008" cy="2696891"/>
                    </a:xfrm>
                    <a:prstGeom prst="rect">
                      <a:avLst/>
                    </a:prstGeom>
                    <a:noFill/>
                    <a:ln>
                      <a:noFill/>
                    </a:ln>
                    <a:extLst>
                      <a:ext uri="{53640926-AAD7-44D8-BBD7-CCE9431645EC}">
                        <a14:shadowObscured xmlns:a14="http://schemas.microsoft.com/office/drawing/2010/main"/>
                      </a:ext>
                    </a:extLst>
                  </pic:spPr>
                </pic:pic>
              </a:graphicData>
            </a:graphic>
          </wp:inline>
        </w:drawing>
      </w:r>
    </w:p>
    <w:p w14:paraId="692024E5" w14:textId="0AF2D9F3" w:rsidR="009470C4" w:rsidRDefault="009470C4" w:rsidP="009470C4">
      <w:pPr>
        <w:spacing w:after="0" w:line="240" w:lineRule="auto"/>
        <w:ind w:left="-284" w:right="566" w:firstLine="426"/>
        <w:jc w:val="both"/>
        <w:rPr>
          <w:rFonts w:ascii="Times New Roman" w:eastAsia="Times New Roman" w:hAnsi="Times New Roman" w:cs="Times New Roman"/>
          <w:color w:val="000000"/>
          <w:sz w:val="32"/>
          <w:szCs w:val="32"/>
          <w:lang w:eastAsia="ru-RU"/>
        </w:rPr>
      </w:pPr>
      <w:r w:rsidRPr="009470C4">
        <w:rPr>
          <w:rFonts w:ascii="Times New Roman" w:eastAsia="Times New Roman" w:hAnsi="Times New Roman" w:cs="Times New Roman"/>
          <w:color w:val="000000"/>
          <w:sz w:val="32"/>
          <w:szCs w:val="32"/>
          <w:lang w:eastAsia="ru-RU"/>
        </w:rPr>
        <w:lastRenderedPageBreak/>
        <w:br/>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Огромным плюсом от занятий правополушарным рисованием является возможность отвлечь детей от компьютера и телевизора. Современные дети настолько приобрели зависимость от этих технических средств, что это вызывает беспокойство родителей. Занятия творчеством - процесс очень увлекательный и может вызывать мотивацию в любом возрасте.</w:t>
      </w:r>
    </w:p>
    <w:p w14:paraId="60220610" w14:textId="120252D6" w:rsidR="009470C4" w:rsidRPr="009470C4" w:rsidRDefault="009470C4" w:rsidP="009470C4">
      <w:pPr>
        <w:spacing w:after="0" w:line="240" w:lineRule="auto"/>
        <w:ind w:left="-284" w:right="566" w:firstLine="426"/>
        <w:jc w:val="both"/>
        <w:rPr>
          <w:rFonts w:ascii="Times New Roman" w:eastAsia="Times New Roman" w:hAnsi="Times New Roman" w:cs="Times New Roman"/>
          <w:color w:val="333333"/>
          <w:sz w:val="32"/>
          <w:szCs w:val="32"/>
          <w:lang w:eastAsia="ru-RU"/>
        </w:rPr>
      </w:pPr>
      <w:r w:rsidRPr="009470C4">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t xml:space="preserve">  </w:t>
      </w:r>
      <w:r w:rsidRPr="009470C4">
        <w:rPr>
          <w:rFonts w:ascii="Times New Roman" w:eastAsia="Times New Roman" w:hAnsi="Times New Roman" w:cs="Times New Roman"/>
          <w:color w:val="000000"/>
          <w:sz w:val="32"/>
          <w:szCs w:val="32"/>
          <w:lang w:eastAsia="ru-RU"/>
        </w:rPr>
        <w:t>Техника правополушарного рисования включает в себя набор различных упражнений, которые на первый взгляд кажутся очень необычными. Именно оригинальность и непонятность этих упражнений помогает отключать логику. Рисование</w:t>
      </w:r>
      <w:r>
        <w:rPr>
          <w:rFonts w:ascii="Times New Roman" w:eastAsia="Times New Roman" w:hAnsi="Times New Roman" w:cs="Times New Roman"/>
          <w:color w:val="000000"/>
          <w:sz w:val="32"/>
          <w:szCs w:val="32"/>
          <w:lang w:eastAsia="ru-RU"/>
        </w:rPr>
        <w:t>,</w:t>
      </w:r>
      <w:r w:rsidRPr="009470C4">
        <w:rPr>
          <w:rFonts w:ascii="Times New Roman" w:eastAsia="Times New Roman" w:hAnsi="Times New Roman" w:cs="Times New Roman"/>
          <w:color w:val="000000"/>
          <w:sz w:val="32"/>
          <w:szCs w:val="32"/>
          <w:lang w:eastAsia="ru-RU"/>
        </w:rPr>
        <w:t xml:space="preserve"> используя то правую, то левую руку, прописывание букв в зеркальном отображении и много чего, что, кажется на первый взгляд полной ерундой позволяет раскрыть детям мир волшебного полета фантазии.</w:t>
      </w:r>
      <w:r w:rsidRPr="009470C4">
        <w:rPr>
          <w:rFonts w:ascii="Times New Roman" w:eastAsia="Times New Roman" w:hAnsi="Times New Roman" w:cs="Times New Roman"/>
          <w:color w:val="000000"/>
          <w:sz w:val="32"/>
          <w:szCs w:val="32"/>
          <w:lang w:eastAsia="ru-RU"/>
        </w:rPr>
        <w:br/>
      </w:r>
      <w:r w:rsidRPr="009470C4">
        <w:rPr>
          <w:rFonts w:ascii="Times New Roman" w:eastAsia="Times New Roman" w:hAnsi="Times New Roman" w:cs="Times New Roman"/>
          <w:color w:val="000000"/>
          <w:sz w:val="32"/>
          <w:szCs w:val="32"/>
          <w:lang w:eastAsia="ru-RU"/>
        </w:rPr>
        <w:br/>
      </w:r>
    </w:p>
    <w:p w14:paraId="144F700D" w14:textId="1CD35CB6" w:rsidR="009470C4" w:rsidRDefault="009470C4" w:rsidP="009470C4">
      <w:pPr>
        <w:spacing w:after="0" w:line="240" w:lineRule="auto"/>
        <w:ind w:left="-284" w:right="566"/>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t xml:space="preserve">         </w:t>
      </w:r>
      <w:r w:rsidRPr="009470C4">
        <w:rPr>
          <w:rFonts w:ascii="Times New Roman" w:eastAsia="Times New Roman" w:hAnsi="Times New Roman" w:cs="Times New Roman"/>
          <w:noProof/>
          <w:color w:val="000000"/>
          <w:sz w:val="32"/>
          <w:szCs w:val="32"/>
          <w:lang w:eastAsia="ru-RU"/>
        </w:rPr>
        <w:drawing>
          <wp:inline distT="0" distB="0" distL="0" distR="0" wp14:anchorId="468A6D34" wp14:editId="12691D26">
            <wp:extent cx="2407920" cy="180744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3727" cy="1811800"/>
                    </a:xfrm>
                    <a:prstGeom prst="rect">
                      <a:avLst/>
                    </a:prstGeom>
                    <a:noFill/>
                    <a:ln>
                      <a:noFill/>
                    </a:ln>
                  </pic:spPr>
                </pic:pic>
              </a:graphicData>
            </a:graphic>
          </wp:inline>
        </w:drawing>
      </w:r>
      <w:r w:rsidRPr="009470C4">
        <w:rPr>
          <w:rFonts w:ascii="Times New Roman" w:eastAsia="Times New Roman" w:hAnsi="Times New Roman" w:cs="Times New Roman"/>
          <w:color w:val="000000"/>
          <w:sz w:val="32"/>
          <w:szCs w:val="32"/>
          <w:lang w:eastAsia="ru-RU"/>
        </w:rPr>
        <w:t>   </w:t>
      </w:r>
      <w:r w:rsidRPr="009470C4">
        <w:rPr>
          <w:rFonts w:ascii="Times New Roman" w:eastAsia="Times New Roman" w:hAnsi="Times New Roman" w:cs="Times New Roman"/>
          <w:noProof/>
          <w:color w:val="000000"/>
          <w:sz w:val="32"/>
          <w:szCs w:val="32"/>
          <w:lang w:eastAsia="ru-RU"/>
        </w:rPr>
        <w:drawing>
          <wp:inline distT="0" distB="0" distL="0" distR="0" wp14:anchorId="6793DE59" wp14:editId="5D470175">
            <wp:extent cx="2407920" cy="1799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5233" cy="1812922"/>
                    </a:xfrm>
                    <a:prstGeom prst="rect">
                      <a:avLst/>
                    </a:prstGeom>
                    <a:noFill/>
                    <a:ln>
                      <a:noFill/>
                    </a:ln>
                  </pic:spPr>
                </pic:pic>
              </a:graphicData>
            </a:graphic>
          </wp:inline>
        </w:drawing>
      </w:r>
    </w:p>
    <w:p w14:paraId="73988429" w14:textId="7C837A1F" w:rsidR="009470C4" w:rsidRDefault="009470C4" w:rsidP="009470C4">
      <w:pPr>
        <w:spacing w:after="0" w:line="240" w:lineRule="auto"/>
        <w:ind w:left="-284" w:right="566"/>
        <w:jc w:val="both"/>
        <w:rPr>
          <w:rFonts w:ascii="Times New Roman" w:eastAsia="Times New Roman" w:hAnsi="Times New Roman" w:cs="Times New Roman"/>
          <w:color w:val="000000"/>
          <w:sz w:val="32"/>
          <w:szCs w:val="32"/>
          <w:lang w:eastAsia="ru-RU"/>
        </w:rPr>
      </w:pPr>
    </w:p>
    <w:p w14:paraId="5AF0E4F5" w14:textId="5368A93C" w:rsidR="009470C4" w:rsidRDefault="009470C4" w:rsidP="009470C4">
      <w:pPr>
        <w:spacing w:after="0" w:line="240" w:lineRule="auto"/>
        <w:ind w:left="-284" w:right="566"/>
        <w:jc w:val="both"/>
        <w:rPr>
          <w:rFonts w:ascii="Times New Roman" w:eastAsia="Times New Roman" w:hAnsi="Times New Roman" w:cs="Times New Roman"/>
          <w:color w:val="000000"/>
          <w:sz w:val="32"/>
          <w:szCs w:val="32"/>
          <w:lang w:eastAsia="ru-RU"/>
        </w:rPr>
      </w:pPr>
    </w:p>
    <w:p w14:paraId="71314314" w14:textId="09E74B3B" w:rsidR="009470C4" w:rsidRDefault="009470C4" w:rsidP="009470C4">
      <w:pPr>
        <w:spacing w:after="0" w:line="240" w:lineRule="auto"/>
        <w:ind w:left="-284" w:right="566"/>
        <w:jc w:val="both"/>
        <w:rPr>
          <w:rFonts w:ascii="Times New Roman" w:eastAsia="Times New Roman" w:hAnsi="Times New Roman" w:cs="Times New Roman"/>
          <w:color w:val="000000"/>
          <w:sz w:val="32"/>
          <w:szCs w:val="32"/>
          <w:lang w:eastAsia="ru-RU"/>
        </w:rPr>
      </w:pPr>
    </w:p>
    <w:p w14:paraId="093DDEBE" w14:textId="77777777" w:rsidR="009470C4" w:rsidRDefault="009470C4" w:rsidP="009470C4">
      <w:pPr>
        <w:spacing w:after="0" w:line="240" w:lineRule="auto"/>
        <w:ind w:left="-284" w:right="566"/>
        <w:jc w:val="both"/>
        <w:rPr>
          <w:rFonts w:ascii="Times New Roman" w:eastAsia="Times New Roman" w:hAnsi="Times New Roman" w:cs="Times New Roman"/>
          <w:color w:val="000000"/>
          <w:sz w:val="32"/>
          <w:szCs w:val="32"/>
          <w:lang w:eastAsia="ru-RU"/>
        </w:rPr>
      </w:pPr>
    </w:p>
    <w:p w14:paraId="32928951" w14:textId="739A9DEB" w:rsidR="009470C4" w:rsidRPr="009470C4" w:rsidRDefault="009470C4" w:rsidP="009470C4">
      <w:pPr>
        <w:spacing w:after="0" w:line="240" w:lineRule="auto"/>
        <w:ind w:left="-284" w:right="566"/>
        <w:jc w:val="right"/>
        <w:rPr>
          <w:rFonts w:ascii="Times New Roman" w:eastAsia="Times New Roman" w:hAnsi="Times New Roman" w:cs="Times New Roman"/>
          <w:color w:val="333333"/>
          <w:sz w:val="32"/>
          <w:szCs w:val="32"/>
          <w:lang w:eastAsia="ru-RU"/>
        </w:rPr>
      </w:pPr>
      <w:r>
        <w:rPr>
          <w:rFonts w:ascii="Times New Roman" w:eastAsia="Times New Roman" w:hAnsi="Times New Roman" w:cs="Times New Roman"/>
          <w:color w:val="000000"/>
          <w:sz w:val="32"/>
          <w:szCs w:val="32"/>
          <w:lang w:eastAsia="ru-RU"/>
        </w:rPr>
        <w:t xml:space="preserve">Воспитатель: </w:t>
      </w:r>
      <w:proofErr w:type="spellStart"/>
      <w:r>
        <w:rPr>
          <w:rFonts w:ascii="Times New Roman" w:eastAsia="Times New Roman" w:hAnsi="Times New Roman" w:cs="Times New Roman"/>
          <w:color w:val="000000"/>
          <w:sz w:val="32"/>
          <w:szCs w:val="32"/>
          <w:lang w:eastAsia="ru-RU"/>
        </w:rPr>
        <w:t>Сайкконен</w:t>
      </w:r>
      <w:proofErr w:type="spellEnd"/>
      <w:r>
        <w:rPr>
          <w:rFonts w:ascii="Times New Roman" w:eastAsia="Times New Roman" w:hAnsi="Times New Roman" w:cs="Times New Roman"/>
          <w:color w:val="000000"/>
          <w:sz w:val="32"/>
          <w:szCs w:val="32"/>
          <w:lang w:eastAsia="ru-RU"/>
        </w:rPr>
        <w:t xml:space="preserve"> А.А.</w:t>
      </w:r>
    </w:p>
    <w:p w14:paraId="2B0AFC08" w14:textId="77777777" w:rsidR="00D96E5E" w:rsidRPr="009470C4" w:rsidRDefault="00D96E5E" w:rsidP="009470C4">
      <w:pPr>
        <w:spacing w:after="0"/>
        <w:ind w:left="-284" w:right="566" w:firstLine="426"/>
        <w:jc w:val="right"/>
        <w:rPr>
          <w:rFonts w:ascii="Times New Roman" w:hAnsi="Times New Roman" w:cs="Times New Roman"/>
          <w:sz w:val="32"/>
          <w:szCs w:val="32"/>
        </w:rPr>
      </w:pPr>
    </w:p>
    <w:sectPr w:rsidR="00D96E5E" w:rsidRPr="009470C4" w:rsidSect="009470C4">
      <w:pgSz w:w="11906" w:h="16838"/>
      <w:pgMar w:top="1134" w:right="850" w:bottom="1134" w:left="1701" w:header="708" w:footer="708" w:gutter="0"/>
      <w:pgBorders w:offsetFrom="page">
        <w:top w:val="classicalWave" w:sz="31" w:space="24" w:color="auto"/>
        <w:left w:val="classicalWave" w:sz="31" w:space="24" w:color="auto"/>
        <w:bottom w:val="classicalWave" w:sz="31" w:space="24" w:color="auto"/>
        <w:right w:val="classicalWav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C4"/>
    <w:rsid w:val="000F0AA4"/>
    <w:rsid w:val="007A5C1E"/>
    <w:rsid w:val="009470C4"/>
    <w:rsid w:val="00D96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02DB6"/>
  <w15:chartTrackingRefBased/>
  <w15:docId w15:val="{742D5ADB-47B7-46AA-BCE7-3C750AC3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393">
      <w:bodyDiv w:val="1"/>
      <w:marLeft w:val="0"/>
      <w:marRight w:val="0"/>
      <w:marTop w:val="0"/>
      <w:marBottom w:val="0"/>
      <w:divBdr>
        <w:top w:val="none" w:sz="0" w:space="0" w:color="auto"/>
        <w:left w:val="none" w:sz="0" w:space="0" w:color="auto"/>
        <w:bottom w:val="none" w:sz="0" w:space="0" w:color="auto"/>
        <w:right w:val="none" w:sz="0" w:space="0" w:color="auto"/>
      </w:divBdr>
    </w:div>
    <w:div w:id="76888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565</Words>
  <Characters>3226</Characters>
  <Application>Microsoft Office Word</Application>
  <DocSecurity>0</DocSecurity>
  <Lines>26</Lines>
  <Paragraphs>7</Paragraphs>
  <ScaleCrop>false</ScaleCrop>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nady15@mail.ru</dc:creator>
  <cp:keywords/>
  <dc:description/>
  <cp:lastModifiedBy>nady15@mail.ru</cp:lastModifiedBy>
  <cp:revision>1</cp:revision>
  <dcterms:created xsi:type="dcterms:W3CDTF">2024-10-24T07:43:00Z</dcterms:created>
  <dcterms:modified xsi:type="dcterms:W3CDTF">2024-10-24T07:52:00Z</dcterms:modified>
</cp:coreProperties>
</file>